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6"/>
        </w:tabs>
        <w:spacing w:line="600" w:lineRule="exact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附件1</w:t>
      </w:r>
    </w:p>
    <w:p>
      <w:pPr>
        <w:tabs>
          <w:tab w:val="left" w:pos="426"/>
        </w:tabs>
        <w:spacing w:beforeLines="50" w:afterLines="150" w:line="700" w:lineRule="exact"/>
        <w:jc w:val="center"/>
        <w:rPr>
          <w:rFonts w:ascii="方正小标宋简体" w:hAnsi="黑体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仿宋"/>
          <w:color w:val="000000"/>
          <w:sz w:val="44"/>
          <w:szCs w:val="44"/>
        </w:rPr>
        <w:t>“典赞·2022科普中国”山西地区推选活动</w:t>
      </w:r>
      <w:r>
        <w:rPr>
          <w:rFonts w:hint="eastAsia" w:ascii="方正小标宋简体" w:hAnsi="黑体" w:eastAsia="方正小标宋简体" w:cs="仿宋"/>
          <w:color w:val="000000"/>
          <w:sz w:val="44"/>
          <w:szCs w:val="44"/>
        </w:rPr>
        <w:br w:type="textWrapping"/>
      </w:r>
      <w:r>
        <w:rPr>
          <w:rFonts w:hint="eastAsia" w:ascii="方正小标宋简体" w:hAnsi="黑体" w:eastAsia="方正小标宋简体" w:cs="仿宋"/>
          <w:color w:val="000000"/>
          <w:sz w:val="44"/>
          <w:szCs w:val="44"/>
        </w:rPr>
        <w:t>基本申报条件</w:t>
      </w:r>
    </w:p>
    <w:p>
      <w:pPr>
        <w:tabs>
          <w:tab w:val="left" w:pos="426"/>
        </w:tabs>
        <w:spacing w:line="580" w:lineRule="exact"/>
        <w:ind w:firstLine="640" w:firstLineChars="20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一、年度科普人物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年度科普人物分为科研科普类、基层和社会科普类等两类。两类均含科普团队。近五年内已入选年度科普人物（不包括获得提名的科普人物）的不再参评。</w:t>
      </w:r>
    </w:p>
    <w:p>
      <w:pPr>
        <w:spacing w:line="58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（一）科研科普人物（含团队）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pacing w:val="6"/>
          <w:sz w:val="32"/>
          <w:szCs w:val="32"/>
        </w:rPr>
        <w:t>热爱科普事业，长期从事科普工作的科研工作者或积极参与科普工作的科学家，在促进公众科学素质提升中做出突出贡献。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2.能够将科研成果通过科普手段广泛传播，开发具有创新性和推广价值的科普作品，取得良好社会反响。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3.科普受众面大，社会效益显著。</w:t>
      </w:r>
    </w:p>
    <w:p>
      <w:pPr>
        <w:spacing w:line="58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（二）基层和社会科普人物（含团队）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1.热爱科普事业，长期直接面向公众开展具体科普工作的人员，包括科技辅导员、科普中国信息员、农技推广员、流动科技馆和科普大篷车工作人员等，以及为科普事业发展做出贡献的传媒工作者和</w:t>
      </w:r>
      <w:r>
        <w:rPr>
          <w:rFonts w:hint="eastAsia" w:ascii="仿宋" w:hAnsi="仿宋" w:eastAsia="仿宋"/>
          <w:color w:val="000000"/>
          <w:sz w:val="32"/>
          <w:szCs w:val="32"/>
        </w:rPr>
        <w:t>互联网用户公众账号（自媒体）运营者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2.具有较强的科学传播、推广、示范和组织能力，业务素质好，坚持创新，特色突出。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3.带头开展和组织科普活动，传播渠道和覆盖人群数量大，深受公众欢迎，科普工作成效显著。 </w:t>
      </w:r>
    </w:p>
    <w:p>
      <w:pPr>
        <w:spacing w:line="580" w:lineRule="exact"/>
        <w:ind w:firstLine="643" w:firstLineChars="20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年度科普作品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年度科普作品分为科普图书、科普影视片、科普短视频和科普展览等四类。申报作品无知识产权纠纷，符合相关法律法规的规定。近五年内已入选年度科普作品（不包括获得提名的科普作品）的不再参评。</w:t>
      </w:r>
    </w:p>
    <w:p>
      <w:pPr>
        <w:spacing w:line="58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（一）科普图书</w:t>
      </w:r>
    </w:p>
    <w:p>
      <w:pPr>
        <w:spacing w:line="58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kern w:val="0"/>
          <w:sz w:val="32"/>
          <w:szCs w:val="32"/>
        </w:rPr>
        <w:t>2020年1月-2022年8月期间，在国内公开出版或发布的中文类</w:t>
      </w:r>
      <w:r>
        <w:rPr>
          <w:rFonts w:hint="eastAsia" w:ascii="仿宋" w:hAnsi="仿宋" w:eastAsia="仿宋"/>
          <w:sz w:val="32"/>
          <w:szCs w:val="32"/>
        </w:rPr>
        <w:t xml:space="preserve">科普图书（不含译著）。 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2.套书需在全部完成出版后整套参评；丛书可整套参评，也可以其中单册图书参评。</w:t>
      </w:r>
    </w:p>
    <w:p>
      <w:pPr>
        <w:spacing w:line="580" w:lineRule="exact"/>
        <w:ind w:firstLine="64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3.参评的科普图书要</w:t>
      </w:r>
      <w:r>
        <w:rPr>
          <w:rFonts w:hint="eastAsia" w:ascii="仿宋" w:hAnsi="仿宋" w:eastAsia="仿宋"/>
          <w:kern w:val="0"/>
          <w:sz w:val="32"/>
          <w:szCs w:val="32"/>
        </w:rPr>
        <w:t>达到国家合格品标准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kern w:val="0"/>
          <w:sz w:val="32"/>
          <w:szCs w:val="32"/>
        </w:rPr>
        <w:t>具有较好的发行量和受众面。</w:t>
      </w:r>
    </w:p>
    <w:p>
      <w:pPr>
        <w:spacing w:line="58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（二）科普影视片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kern w:val="0"/>
          <w:sz w:val="32"/>
          <w:szCs w:val="32"/>
        </w:rPr>
        <w:t>2020年1月-2022年8月期间，</w:t>
      </w:r>
      <w:r>
        <w:rPr>
          <w:rFonts w:hint="eastAsia" w:ascii="仿宋" w:hAnsi="仿宋" w:eastAsia="仿宋"/>
          <w:sz w:val="32"/>
          <w:szCs w:val="32"/>
        </w:rPr>
        <w:t>在国内影院、电视台、网络平台等公开播映或正式发布的中文类科普片。每个作品时长不少于30分钟，成系列的科普片优先。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2.科普影视片包括纪录片、教育片、动画片、科幻片等，符合国家有关影视播出、放映技术指标的有关规定。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3.科普影视片主要是面向电视渠道和新媒体、网络平台等渠道公开发表的视频精品资源，作品制作精良，具有广泛传播力和社会影响力。</w:t>
      </w:r>
    </w:p>
    <w:p>
      <w:pPr>
        <w:spacing w:line="58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（三）科普短视频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kern w:val="0"/>
          <w:sz w:val="32"/>
          <w:szCs w:val="32"/>
        </w:rPr>
        <w:t>2020年1月-2022年8月期间，创作的</w:t>
      </w:r>
      <w:r>
        <w:rPr>
          <w:rFonts w:hint="eastAsia" w:ascii="仿宋" w:hAnsi="仿宋" w:eastAsia="仿宋"/>
          <w:sz w:val="32"/>
          <w:szCs w:val="32"/>
        </w:rPr>
        <w:t>科普短视频。每个作品时长不少于3分钟、不多于30分钟，成系列视频优先。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2.作品制作精良，通俗易懂，要求原创，具有较高的创新性、表现形式和示范引导作用。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3.在互联网和新媒体等平台传播量高、影响力大，每件作品累计浏览量不低于2000万人次。</w:t>
      </w:r>
    </w:p>
    <w:p>
      <w:pPr>
        <w:spacing w:line="58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（四）科普展览</w:t>
      </w:r>
    </w:p>
    <w:p>
      <w:pPr>
        <w:spacing w:line="580" w:lineRule="exact"/>
        <w:ind w:firstLine="640" w:firstLineChars="200"/>
        <w:outlineLvl w:val="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1.2020年1月-2022年8月期间举办的专题科普展览。</w:t>
      </w:r>
    </w:p>
    <w:p>
      <w:pPr>
        <w:spacing w:line="580" w:lineRule="exact"/>
        <w:ind w:firstLine="640" w:firstLineChars="200"/>
        <w:outlineLvl w:val="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2.为弘扬科学精神、普及科学知识，围绕科学现象、原理、技术应用等设计的展览。</w:t>
      </w:r>
    </w:p>
    <w:p>
      <w:pPr>
        <w:spacing w:line="580" w:lineRule="exact"/>
        <w:ind w:firstLine="640" w:firstLineChars="200"/>
        <w:outlineLvl w:val="1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3.能够体现时代精神，具有良好的展示效果，达到形式设计与内容设计的和谐统一，形象展示科学现象和原理。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r>
        <w:rPr>
          <w:rFonts w:hint="eastAsia" w:ascii="黑体" w:hAnsi="黑体" w:eastAsia="黑体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2ZGExNmE4NWQ3ZjkxNzUyMDY3MjRhZWQ1NDgxYTIifQ=="/>
  </w:docVars>
  <w:rsids>
    <w:rsidRoot w:val="425D0F2F"/>
    <w:rsid w:val="425D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autoSpaceDE w:val="0"/>
      <w:autoSpaceDN w:val="0"/>
      <w:adjustRightInd w:val="0"/>
      <w:jc w:val="left"/>
      <w:outlineLvl w:val="2"/>
    </w:pPr>
    <w:rPr>
      <w:rFonts w:ascii="宋体"/>
      <w:b/>
      <w:kern w:val="0"/>
      <w:sz w:val="24"/>
      <w:szCs w:val="20"/>
      <w:u w:val="single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2022-07-22T07:17:00Z</dcterms:created>
  <dc:creator>Administrator</dc:creator>
  <cp:lastModifiedBy>Administrator</cp:lastModifiedBy>
  <dcterms:modified xsi:type="dcterms:W3CDTF">2022-07-22T07:17:45Z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105494A0FC36481D9AF5138410208BFE</vt:lpwstr>
  </property>
</Properties>
</file>